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lang w:val="es-ES"/>
        </w:rPr>
      </w:pPr>
      <w:r>
        <w:rPr>
          <w:sz w:val="28"/>
          <w:szCs w:val="28"/>
          <w:lang w:val="es-ES"/>
        </w:rPr>
        <w:t xml:space="preserve">                                </w:t>
      </w:r>
    </w:p>
    <w:p>
      <w:pPr>
        <w:rPr>
          <w:sz w:val="28"/>
          <w:szCs w:val="28"/>
          <w:lang w:val="es-ES"/>
        </w:rPr>
      </w:pPr>
    </w:p>
    <w:p>
      <w:pPr>
        <w:rPr>
          <w:color w:val="1F4E79" w:themeColor="accent1" w:themeShade="80"/>
          <w:sz w:val="40"/>
          <w:szCs w:val="40"/>
          <w:lang w:val="es-ES"/>
        </w:rPr>
      </w:pPr>
      <w:r>
        <w:rPr>
          <w:color w:val="1F4E79" w:themeColor="accent1" w:themeShade="80"/>
          <w:sz w:val="40"/>
          <w:szCs w:val="40"/>
          <w:lang w:val="es-ES"/>
        </w:rPr>
        <w:t xml:space="preserve">                                         </w:t>
      </w:r>
      <w:r>
        <w:rPr>
          <w:rFonts w:hint="default"/>
          <w:color w:val="1F4E79" w:themeColor="accent1" w:themeShade="80"/>
          <w:sz w:val="40"/>
          <w:szCs w:val="40"/>
          <w:lang w:val="es-CL"/>
        </w:rPr>
        <w:t xml:space="preserve">              BPW CHILE </w:t>
      </w:r>
      <w:r>
        <w:rPr>
          <w:color w:val="1F4E79" w:themeColor="accent1" w:themeShade="80"/>
          <w:sz w:val="40"/>
          <w:szCs w:val="40"/>
          <w:lang w:val="es-ES"/>
        </w:rPr>
        <w:t xml:space="preserve">       </w:t>
      </w:r>
    </w:p>
    <w:p>
      <w:pPr>
        <w:rPr>
          <w:rFonts w:ascii="Verdana" w:hAnsi="Verdana" w:eastAsia="Times New Roman"/>
          <w:color w:val="1F4E79" w:themeColor="accent1" w:themeShade="80"/>
          <w:sz w:val="28"/>
          <w:szCs w:val="28"/>
        </w:rPr>
      </w:pPr>
      <w:r>
        <w:rPr>
          <w:rFonts w:ascii="Verdana" w:hAnsi="Verdana"/>
          <w:color w:val="444444"/>
          <w:sz w:val="28"/>
          <w:szCs w:val="28"/>
        </w:rPr>
        <w:t xml:space="preserve">                                   </w:t>
      </w:r>
      <w:r>
        <w:rPr>
          <w:rFonts w:ascii="Verdana" w:hAnsi="Verdana"/>
          <w:color w:val="1F4E79" w:themeColor="accent1" w:themeShade="80"/>
          <w:sz w:val="28"/>
          <w:szCs w:val="28"/>
        </w:rPr>
        <w:t>Nuevas acciones a través de la cooperación</w:t>
      </w:r>
    </w:p>
    <w:p>
      <w:pPr>
        <w:rPr>
          <w:color w:val="1F4E79" w:themeColor="accent1" w:themeShade="80"/>
          <w:sz w:val="28"/>
          <w:szCs w:val="28"/>
          <w:lang w:val="es-ES"/>
        </w:rPr>
      </w:pPr>
    </w:p>
    <w:p>
      <w:pPr>
        <w:rPr>
          <w:sz w:val="28"/>
          <w:szCs w:val="28"/>
          <w:lang w:val="es-ES"/>
        </w:rPr>
      </w:pPr>
      <w:r>
        <w:rPr>
          <w:sz w:val="28"/>
          <w:szCs w:val="28"/>
          <w:lang w:val="es-ES"/>
        </w:rPr>
        <w:t>La BPW Chile, comienza su gestión en el mes de Agosto del año 1985, durante 38 años se ha trabajado intensamente en el  orden interno reforzando  la sostenibilidad de  la organización nacional   tanto  en forma interna como Internacionalmente,  nos dedicamos  a cumplir el legado de la Fundadora  de la BPW Internacional  Sra.  Lena Madesin Phillips, en el sentido de trabajar con las Niñas, Mujeres y Adultas mayores, entregándoles los conocimientos necesarios que le permitan   salir de la línea de la pobreza o vulnerabilidad dando cumplimiento a la misión de la BPW International.</w:t>
      </w:r>
    </w:p>
    <w:p>
      <w:pPr>
        <w:rPr>
          <w:sz w:val="28"/>
          <w:szCs w:val="28"/>
        </w:rPr>
      </w:pPr>
      <w:r>
        <w:rPr>
          <w:sz w:val="28"/>
          <w:szCs w:val="28"/>
        </w:rPr>
        <w:t xml:space="preserve">Nuestra misión es: </w:t>
      </w:r>
    </w:p>
    <w:p>
      <w:pPr>
        <w:rPr>
          <w:rFonts w:ascii="Verdana" w:hAnsi="Verdana"/>
          <w:sz w:val="28"/>
          <w:szCs w:val="28"/>
        </w:rPr>
      </w:pPr>
      <w:r>
        <w:rPr>
          <w:sz w:val="28"/>
          <w:szCs w:val="28"/>
        </w:rPr>
        <w:t>“</w:t>
      </w:r>
      <w:r>
        <w:rPr>
          <w:rFonts w:ascii="Verdana" w:hAnsi="Verdana"/>
          <w:sz w:val="28"/>
          <w:szCs w:val="28"/>
        </w:rPr>
        <w:t>desarrollar el potencial comercial, profesional y de liderazgo de las mujeres en todos los niveles a través de la promoción, la educación, la tutoría, la creación de redes, el desarrollo de habilidades y los programas y proyectos de empoderamiento económico en todo el mundo.”</w:t>
      </w:r>
    </w:p>
    <w:p>
      <w:pPr>
        <w:rPr>
          <w:rFonts w:ascii="Source Sans Pro" w:hAnsi="Source Sans Pro" w:eastAsia="Times New Roman" w:cs="Times New Roman"/>
          <w:sz w:val="28"/>
          <w:szCs w:val="28"/>
          <w:lang w:eastAsia="es-CL"/>
        </w:rPr>
      </w:pPr>
    </w:p>
    <w:p>
      <w:pPr>
        <w:rPr>
          <w:rFonts w:ascii="Source Sans Pro" w:hAnsi="Source Sans Pro" w:eastAsia="Times New Roman" w:cs="Times New Roman"/>
          <w:sz w:val="28"/>
          <w:szCs w:val="28"/>
          <w:lang w:eastAsia="es-CL"/>
        </w:rPr>
      </w:pPr>
      <w:r>
        <w:rPr>
          <w:rFonts w:ascii="Source Sans Pro" w:hAnsi="Source Sans Pro" w:eastAsia="Times New Roman" w:cs="Times New Roman"/>
          <w:sz w:val="28"/>
          <w:szCs w:val="28"/>
          <w:lang w:eastAsia="es-CL"/>
        </w:rPr>
        <w:t>Nuestro Objetivo es:</w:t>
      </w:r>
    </w:p>
    <w:p>
      <w:pPr>
        <w:pStyle w:val="9"/>
        <w:numPr>
          <w:ilvl w:val="0"/>
          <w:numId w:val="1"/>
        </w:numPr>
        <w:rPr>
          <w:rFonts w:eastAsia="Times New Roman"/>
          <w:sz w:val="28"/>
          <w:szCs w:val="28"/>
          <w:lang w:eastAsia="es-CL"/>
        </w:rPr>
      </w:pPr>
      <w:r>
        <w:rPr>
          <w:rFonts w:eastAsia="Times New Roman"/>
          <w:sz w:val="28"/>
          <w:szCs w:val="28"/>
          <w:lang w:eastAsia="es-CL"/>
        </w:rPr>
        <w:t>Unir a mujeres profesionales y de negocios en todas partes del mundo para realizar  las siguientes  gestiones:</w:t>
      </w:r>
    </w:p>
    <w:p>
      <w:pPr>
        <w:pStyle w:val="9"/>
        <w:rPr>
          <w:rFonts w:eastAsia="Times New Roman"/>
          <w:sz w:val="28"/>
          <w:szCs w:val="28"/>
          <w:lang w:eastAsia="es-CL"/>
        </w:rPr>
      </w:pPr>
      <w:r>
        <w:rPr>
          <w:rFonts w:eastAsia="Times New Roman"/>
          <w:bCs/>
          <w:sz w:val="28"/>
          <w:szCs w:val="28"/>
          <w:lang w:eastAsia="es-CL"/>
        </w:rPr>
        <w:t>Trabajo para las mujeres</w:t>
      </w:r>
      <w:r>
        <w:rPr>
          <w:rFonts w:eastAsia="Times New Roman"/>
          <w:sz w:val="28"/>
          <w:szCs w:val="28"/>
          <w:lang w:eastAsia="es-CL"/>
        </w:rPr>
        <w:t xml:space="preserve"> e Independencia económica </w:t>
      </w:r>
    </w:p>
    <w:p>
      <w:pPr>
        <w:pStyle w:val="9"/>
        <w:rPr>
          <w:rFonts w:eastAsia="Times New Roman"/>
          <w:sz w:val="28"/>
          <w:szCs w:val="28"/>
          <w:lang w:eastAsia="es-CL"/>
        </w:rPr>
      </w:pPr>
      <w:r>
        <w:rPr>
          <w:rFonts w:eastAsia="Times New Roman"/>
          <w:sz w:val="28"/>
          <w:szCs w:val="28"/>
          <w:lang w:eastAsia="es-CL"/>
        </w:rPr>
        <w:t>Igualdad de oportunidades y representación en la vida económica, civil y política</w:t>
      </w:r>
    </w:p>
    <w:p>
      <w:pPr>
        <w:pStyle w:val="9"/>
        <w:ind w:firstLine="280" w:firstLineChars="100"/>
        <w:rPr>
          <w:rFonts w:eastAsia="Times New Roman"/>
          <w:sz w:val="28"/>
          <w:szCs w:val="28"/>
          <w:lang w:eastAsia="es-CL"/>
        </w:rPr>
      </w:pPr>
      <w:r>
        <w:rPr>
          <w:rFonts w:eastAsia="Times New Roman"/>
          <w:bCs/>
          <w:sz w:val="28"/>
          <w:szCs w:val="28"/>
          <w:lang w:eastAsia="es-CL"/>
        </w:rPr>
        <w:t>2. Alentar y apoyar a mujeres y niñas a: </w:t>
      </w:r>
    </w:p>
    <w:p>
      <w:pPr>
        <w:pStyle w:val="9"/>
        <w:rPr>
          <w:rFonts w:eastAsia="Times New Roman"/>
          <w:sz w:val="28"/>
          <w:szCs w:val="28"/>
          <w:lang w:eastAsia="es-CL"/>
        </w:rPr>
      </w:pPr>
      <w:r>
        <w:rPr>
          <w:rFonts w:eastAsia="Times New Roman"/>
          <w:sz w:val="28"/>
          <w:szCs w:val="28"/>
          <w:lang w:eastAsia="es-CL"/>
        </w:rPr>
        <w:t>desarrollar su potencial profesional y de liderazgo </w:t>
      </w:r>
      <w:r>
        <w:rPr>
          <w:rFonts w:hint="default" w:eastAsia="Times New Roman"/>
          <w:sz w:val="28"/>
          <w:szCs w:val="28"/>
          <w:lang w:val="en-US" w:eastAsia="es-CL"/>
        </w:rPr>
        <w:t>l</w:t>
      </w:r>
      <w:r>
        <w:rPr>
          <w:rFonts w:eastAsia="Times New Roman"/>
          <w:sz w:val="28"/>
          <w:szCs w:val="28"/>
          <w:lang w:eastAsia="es-CL"/>
        </w:rPr>
        <w:t>levar a cabo una educación y una formación permanentes </w:t>
      </w:r>
    </w:p>
    <w:p>
      <w:pPr>
        <w:pStyle w:val="9"/>
        <w:rPr>
          <w:rFonts w:eastAsia="Times New Roman"/>
          <w:sz w:val="28"/>
          <w:szCs w:val="28"/>
          <w:lang w:eastAsia="es-CL"/>
        </w:rPr>
      </w:pPr>
      <w:r>
        <w:rPr>
          <w:rFonts w:eastAsia="Times New Roman"/>
          <w:sz w:val="28"/>
          <w:szCs w:val="28"/>
          <w:lang w:eastAsia="es-CL"/>
        </w:rPr>
        <w:t>usar sus habilidades para el beneficio de otros, a nivel local, nacional e internacional</w:t>
      </w:r>
    </w:p>
    <w:p>
      <w:pPr>
        <w:pStyle w:val="9"/>
        <w:ind w:firstLine="280" w:firstLineChars="100"/>
        <w:rPr>
          <w:rFonts w:eastAsia="Times New Roman"/>
          <w:sz w:val="28"/>
          <w:szCs w:val="28"/>
          <w:lang w:eastAsia="es-CL"/>
        </w:rPr>
      </w:pPr>
      <w:r>
        <w:rPr>
          <w:rFonts w:eastAsia="Times New Roman"/>
          <w:bCs/>
          <w:sz w:val="28"/>
          <w:szCs w:val="28"/>
          <w:lang w:eastAsia="es-CL"/>
        </w:rPr>
        <w:t>3. Defensoría, especialmente  </w:t>
      </w:r>
      <w:r>
        <w:rPr>
          <w:rFonts w:eastAsia="Times New Roman"/>
          <w:sz w:val="28"/>
          <w:szCs w:val="28"/>
          <w:lang w:eastAsia="es-CL"/>
        </w:rPr>
        <w:t>por la eliminación de toda discriminación contra la mujer para los derechos humanos y el uso de perspectivas sensibles al género</w:t>
      </w:r>
    </w:p>
    <w:p>
      <w:pPr>
        <w:ind w:firstLine="220" w:firstLineChars="100"/>
        <w:rPr>
          <w:rFonts w:ascii="Verdana" w:hAnsi="Verdana" w:eastAsia="Times New Roman" w:cs="Times New Roman"/>
          <w:lang w:eastAsia="es-CL"/>
        </w:rPr>
      </w:pPr>
      <w:r>
        <w:rPr>
          <w:rFonts w:ascii="Verdana" w:hAnsi="Verdana" w:eastAsia="Times New Roman" w:cs="Times New Roman"/>
          <w:bCs/>
          <w:lang w:eastAsia="es-CL"/>
        </w:rPr>
        <w:t>4. Emprender</w:t>
      </w:r>
      <w:r>
        <w:rPr>
          <w:rFonts w:ascii="Verdana" w:hAnsi="Verdana" w:eastAsia="Times New Roman" w:cs="Times New Roman"/>
          <w:lang w:eastAsia="es-CL"/>
        </w:rPr>
        <w:t xml:space="preserve"> trabajo en red y cooperación mundial entre mujeres de negocios y profesionales  para  atender  y educar especialmente las más  vulnerables ,con el fin que salgan de la línea  de la violencia y la pobreza.</w:t>
      </w:r>
    </w:p>
    <w:p>
      <w:pPr>
        <w:rPr>
          <w:sz w:val="28"/>
          <w:szCs w:val="28"/>
          <w:lang w:val="es-ES"/>
        </w:rPr>
      </w:pPr>
      <w:r>
        <w:rPr>
          <w:sz w:val="28"/>
          <w:szCs w:val="28"/>
          <w:lang w:val="es-ES"/>
        </w:rPr>
        <w:t>Bajo el eje  de  estos  cuatro  puntos , históricamente  en Chile hemos trabajados  desde  el momento de la concepción  del ser humano hasta que  las mujeres  mayores  den el último suspiro, desarrollando nuestro  trabajo de norte  a sur , ocupándonos de entregarles  las  capacidades y competencias  para que estudien, trabajen     y se desarrollen como persona de tal forma  que rompan la línea de  la pobreza y sean mujeres generadoras de ingresos y se conviertan en mujeres  exitosas en cada  etapa  durante  el transcurso de sus vida, ocupándose en  acceder a educación  constante ,desarrollando  el  sentido de resilencia  para enfrentar los riesgos  que se ciernen  sobre la humanidad en el orden  sanitario, económico, sostenibilidad y social.</w:t>
      </w:r>
    </w:p>
    <w:p>
      <w:pPr>
        <w:rPr>
          <w:sz w:val="28"/>
          <w:szCs w:val="28"/>
          <w:lang w:val="es-ES"/>
        </w:rPr>
      </w:pPr>
      <w:r>
        <w:rPr>
          <w:sz w:val="28"/>
          <w:szCs w:val="28"/>
          <w:lang w:val="es-ES"/>
        </w:rPr>
        <w:t>Instauramos el 25 de Marzo de cada  año, como el día  de la Equidad  de pago,  realizando conversatorios  que lograron  llamar la  atención del Estado y Empresariado sobre la materia de  discriminación en la igualdad de pago , pero a la  fecha no hemos logrado la igualdad  de pago por un mismo cargo y responsabilidad  entre hombres y mujeres-</w:t>
      </w:r>
    </w:p>
    <w:p>
      <w:pPr>
        <w:rPr>
          <w:sz w:val="28"/>
          <w:szCs w:val="28"/>
          <w:lang w:val="es-ES"/>
        </w:rPr>
      </w:pPr>
      <w:r>
        <w:rPr>
          <w:sz w:val="28"/>
          <w:szCs w:val="28"/>
          <w:lang w:val="es-ES"/>
        </w:rPr>
        <w:t>En</w:t>
      </w:r>
      <w:r>
        <w:rPr>
          <w:rFonts w:hint="default"/>
          <w:sz w:val="28"/>
          <w:szCs w:val="28"/>
          <w:lang w:val="es-MX"/>
        </w:rPr>
        <w:t xml:space="preserve">  Mayo 2017</w:t>
      </w:r>
      <w:r>
        <w:rPr>
          <w:sz w:val="28"/>
          <w:szCs w:val="28"/>
          <w:lang w:val="es-ES"/>
        </w:rPr>
        <w:t xml:space="preserve"> </w:t>
      </w:r>
      <w:r>
        <w:rPr>
          <w:rFonts w:hint="default"/>
          <w:sz w:val="28"/>
          <w:szCs w:val="28"/>
          <w:lang w:val="es-MX"/>
        </w:rPr>
        <w:t xml:space="preserve"> realizamos   campaña de</w:t>
      </w:r>
      <w:r>
        <w:rPr>
          <w:sz w:val="28"/>
          <w:szCs w:val="28"/>
          <w:lang w:val="es-ES"/>
        </w:rPr>
        <w:t xml:space="preserve">  entrega</w:t>
      </w:r>
      <w:r>
        <w:rPr>
          <w:rFonts w:hint="default"/>
          <w:sz w:val="28"/>
          <w:szCs w:val="28"/>
          <w:lang w:val="es-MX"/>
        </w:rPr>
        <w:t xml:space="preserve">  de</w:t>
      </w:r>
      <w:r>
        <w:rPr>
          <w:sz w:val="28"/>
          <w:szCs w:val="28"/>
          <w:lang w:val="es-ES"/>
        </w:rPr>
        <w:t xml:space="preserve">  libros  para  completar la  Biblioteca del Liceo </w:t>
      </w:r>
      <w:r>
        <w:rPr>
          <w:rFonts w:hint="default"/>
          <w:sz w:val="28"/>
          <w:szCs w:val="28"/>
          <w:lang w:val="es-MX"/>
        </w:rPr>
        <w:t xml:space="preserve">Enrique Mac- Iver </w:t>
      </w:r>
      <w:r>
        <w:rPr>
          <w:sz w:val="28"/>
          <w:szCs w:val="28"/>
          <w:lang w:val="es-ES"/>
        </w:rPr>
        <w:t>de la Comunidad  Santa Olga,</w:t>
      </w:r>
      <w:r>
        <w:rPr>
          <w:rFonts w:hint="default"/>
          <w:sz w:val="28"/>
          <w:szCs w:val="28"/>
          <w:lang w:val="es-MX"/>
        </w:rPr>
        <w:t xml:space="preserve"> </w:t>
      </w:r>
      <w:r>
        <w:rPr>
          <w:sz w:val="28"/>
          <w:szCs w:val="28"/>
          <w:lang w:val="es-ES"/>
        </w:rPr>
        <w:t xml:space="preserve"> la  que  fue devastada por  un mega incendio que  dejo en ceniza  4  comunidades en la región del Maule, La Socia Paola  Espinoza, fue la encargada  de juntar   los libros      que  devolvieron la  alegría a las niñas y niños de  esa comunidades, donde nos ocupamos de  devolverle  la dignidad a la mujeres, al entregarle  carteras para que guardarán sus  documentos ya que el incendio les  quito todo, se les entrego ropa interior, artículos de aseo, tocador y prendas nuevas, convivimos  con ellas y se   les llevo   profesionales mujeres  psicólogas que  atendieron los requerimientos de la comunidad, el Liceo  colocara una Placa en agradecimiento a Paola, ya que  falleció el año 2019 por una  insuficiencia  cardiaca. Todas las socias de BPW Chile  se  trasladaron a  trabajar  en terreno.</w:t>
      </w:r>
    </w:p>
    <w:p>
      <w:pPr>
        <w:rPr>
          <w:rFonts w:hint="default"/>
          <w:sz w:val="28"/>
          <w:szCs w:val="28"/>
          <w:lang w:val="es-MX"/>
        </w:rPr>
      </w:pPr>
      <w:r>
        <w:rPr>
          <w:rFonts w:hint="default"/>
          <w:sz w:val="28"/>
          <w:szCs w:val="28"/>
          <w:lang w:val="es-MX"/>
        </w:rPr>
        <w:t>Trabajamos un año completo para volver a ver funcionar la biblioteca y el 3 de octubre del 2018 el director Hugo Sebastian Olivares  el  nos agradeció nuestro compromiso que tuvimos con esa unidad educativa.</w:t>
      </w:r>
    </w:p>
    <w:p>
      <w:pPr>
        <w:rPr>
          <w:sz w:val="28"/>
          <w:szCs w:val="28"/>
          <w:lang w:val="es-ES"/>
        </w:rPr>
      </w:pPr>
      <w:r>
        <w:rPr>
          <w:sz w:val="28"/>
          <w:szCs w:val="28"/>
          <w:lang w:val="es-ES"/>
        </w:rPr>
        <w:t>El año 2019, lo más relevante  fue el trabajo con las mujeres campesinas  rurales, la realización de Seminarios  con ONU Mujeres y  la Representante  de la Fao en América del Sur, con las Mujeres Cooperativistas  de Chile.</w:t>
      </w:r>
    </w:p>
    <w:p>
      <w:pPr>
        <w:rPr>
          <w:rFonts w:hint="default"/>
          <w:sz w:val="28"/>
          <w:szCs w:val="28"/>
          <w:lang w:val="es-CL"/>
        </w:rPr>
      </w:pPr>
      <w:r>
        <w:rPr>
          <w:rFonts w:hint="default"/>
          <w:sz w:val="28"/>
          <w:szCs w:val="28"/>
          <w:lang w:val="es-MX"/>
        </w:rPr>
        <w:t>En junio del 2019 s</w:t>
      </w:r>
      <w:r>
        <w:rPr>
          <w:rFonts w:hint="default"/>
          <w:sz w:val="28"/>
          <w:szCs w:val="28"/>
          <w:lang w:val="es-CL"/>
        </w:rPr>
        <w:t>e realizó una escuela para haitianos donde se les enseño a 22 de ellos el idioma español junto con el apoyo del colegio Inmaculada Concepción  de Puerto Varas que aporto los libros de primero y segundo básico para que aprendieran  a leer ya que ellos se estaban insertando laboral mente pero sin entender el idioma se realizo  en la Sexta Región en Coltauco bajo el apoyo de la empresa privada Seeland Chile SPA.</w:t>
      </w:r>
    </w:p>
    <w:p>
      <w:pPr>
        <w:rPr>
          <w:sz w:val="28"/>
          <w:szCs w:val="28"/>
          <w:lang w:val="es-ES"/>
        </w:rPr>
      </w:pPr>
      <w:r>
        <w:rPr>
          <w:sz w:val="28"/>
          <w:szCs w:val="28"/>
          <w:lang w:val="es-ES"/>
        </w:rPr>
        <w:t>Se sigue trabajando con mujeres en el acceso a los cargos públicos, directorios y la paridad en los ingresos-</w:t>
      </w:r>
    </w:p>
    <w:p>
      <w:pPr>
        <w:rPr>
          <w:sz w:val="28"/>
          <w:szCs w:val="28"/>
          <w:lang w:val="es-ES"/>
        </w:rPr>
      </w:pPr>
      <w:r>
        <w:rPr>
          <w:sz w:val="28"/>
          <w:szCs w:val="28"/>
          <w:lang w:val="es-ES"/>
        </w:rPr>
        <w:t xml:space="preserve">Nos encontramos con las Presidentas Latinoamérica y socias de Argentina  en Buenos  Aires  y en el Congreso Internacional, convocado por la BPW INTERNATIONAL, en Quito Ecuador. Realizamos eventos internacionales y recibimos hermanas de las BPW de Europa y Sudamérica y Australia que visitan el país.  </w:t>
      </w:r>
    </w:p>
    <w:p>
      <w:pPr>
        <w:rPr>
          <w:sz w:val="28"/>
          <w:szCs w:val="28"/>
          <w:lang w:val="es-ES"/>
        </w:rPr>
      </w:pPr>
      <w:r>
        <w:rPr>
          <w:sz w:val="28"/>
          <w:szCs w:val="28"/>
          <w:lang w:val="es-ES"/>
        </w:rPr>
        <w:t xml:space="preserve">El año </w:t>
      </w:r>
      <w:r>
        <w:rPr>
          <w:rFonts w:hint="default"/>
          <w:sz w:val="28"/>
          <w:szCs w:val="28"/>
          <w:lang w:val="es-MX"/>
        </w:rPr>
        <w:t xml:space="preserve"> 2020 </w:t>
      </w:r>
      <w:r>
        <w:rPr>
          <w:sz w:val="28"/>
          <w:szCs w:val="28"/>
          <w:lang w:val="es-ES"/>
        </w:rPr>
        <w:t>, fue un año especial, partimos  con un  mega  evento en CEPAL</w:t>
      </w:r>
      <w:r>
        <w:rPr>
          <w:rFonts w:hint="default"/>
          <w:sz w:val="28"/>
          <w:szCs w:val="28"/>
          <w:lang w:val="es-MX"/>
        </w:rPr>
        <w:t xml:space="preserve"> el 5 de febrero </w:t>
      </w:r>
      <w:r>
        <w:rPr>
          <w:sz w:val="28"/>
          <w:szCs w:val="28"/>
          <w:lang w:val="es-ES"/>
        </w:rPr>
        <w:t>, con  las autoridades  de varios países de America  el Caribe y representantes de ONU y  Instituciones  de Mujeres  de Europa-</w:t>
      </w:r>
    </w:p>
    <w:p>
      <w:pPr>
        <w:rPr>
          <w:rFonts w:hint="default"/>
          <w:sz w:val="28"/>
          <w:szCs w:val="28"/>
          <w:lang w:val="es-MX"/>
        </w:rPr>
      </w:pPr>
      <w:r>
        <w:rPr>
          <w:sz w:val="28"/>
          <w:szCs w:val="28"/>
          <w:lang w:val="es-ES"/>
        </w:rPr>
        <w:t xml:space="preserve"> Teníamos un crisis valórica y ética  desde todos los  estamentos del  estado, del empresariado, el orden religioso, de las Instituciones Armadas y de orden, que llevo a la sociedad  a estallar y destruir bienes y servicios como una forma  de demostrar  su descontento por las  grandes  desigualdades en la distribución de los ingreso,  estábamos  saliendo de  ese  tema social , cuando entramos en cuarentena por la Pandemia del Covid</w:t>
      </w:r>
      <w:r>
        <w:rPr>
          <w:rFonts w:hint="default"/>
          <w:sz w:val="28"/>
          <w:szCs w:val="28"/>
          <w:lang w:val="es-MX"/>
        </w:rPr>
        <w:t>, por lo cual  raelizamos  converastorios en linea  para apoyarnos y crear lineas de desarrollo que ayudarian  a nuestras mujeres.</w:t>
      </w:r>
    </w:p>
    <w:p>
      <w:pPr>
        <w:rPr>
          <w:sz w:val="28"/>
          <w:szCs w:val="28"/>
          <w:lang w:val="es-ES"/>
        </w:rPr>
      </w:pPr>
      <w:r>
        <w:rPr>
          <w:sz w:val="28"/>
          <w:szCs w:val="28"/>
          <w:lang w:val="es-ES"/>
        </w:rPr>
        <w:t xml:space="preserve">Se  atiende educa y capacita  a mujeres  </w:t>
      </w:r>
      <w:r>
        <w:rPr>
          <w:rFonts w:hint="default"/>
          <w:sz w:val="28"/>
          <w:szCs w:val="28"/>
          <w:lang w:val="es-CL"/>
        </w:rPr>
        <w:t>A</w:t>
      </w:r>
      <w:r>
        <w:rPr>
          <w:sz w:val="28"/>
          <w:szCs w:val="28"/>
          <w:lang w:val="es-ES"/>
        </w:rPr>
        <w:t xml:space="preserve">imaras en el Norte y </w:t>
      </w:r>
      <w:r>
        <w:rPr>
          <w:rFonts w:hint="default"/>
          <w:sz w:val="28"/>
          <w:szCs w:val="28"/>
          <w:lang w:val="es-CL"/>
        </w:rPr>
        <w:t>M</w:t>
      </w:r>
      <w:r>
        <w:rPr>
          <w:sz w:val="28"/>
          <w:szCs w:val="28"/>
          <w:lang w:val="es-ES"/>
        </w:rPr>
        <w:t xml:space="preserve">apuches  en el </w:t>
      </w:r>
      <w:r>
        <w:rPr>
          <w:rFonts w:hint="default"/>
          <w:sz w:val="28"/>
          <w:szCs w:val="28"/>
          <w:lang w:val="es-CL"/>
        </w:rPr>
        <w:t>S</w:t>
      </w:r>
      <w:r>
        <w:rPr>
          <w:sz w:val="28"/>
          <w:szCs w:val="28"/>
          <w:lang w:val="es-ES"/>
        </w:rPr>
        <w:t>ur,</w:t>
      </w:r>
      <w:r>
        <w:rPr>
          <w:rFonts w:hint="default"/>
          <w:sz w:val="28"/>
          <w:szCs w:val="28"/>
          <w:lang w:val="es-CL"/>
        </w:rPr>
        <w:t xml:space="preserve"> (Araucania)</w:t>
      </w:r>
      <w:r>
        <w:rPr>
          <w:sz w:val="28"/>
          <w:szCs w:val="28"/>
          <w:lang w:val="es-ES"/>
        </w:rPr>
        <w:t xml:space="preserve"> se le ha capacitado en sus territorios y comunidades, a través de  fondos de Sercotec, se ha viajado a Tacna, donde  se ha  capacitado  a mujeres de  Chile y Perú de distintos  estado como Tacna, Moquegua , Lima,  Arica, Parinacota,  se han sostenido reuniones  con autoridades de  Perú y Argentina, donde  se ha  viajado para  entregar los  conocimientos de las mujeres  de la micro, pequeña empresa y artesanado .</w:t>
      </w:r>
    </w:p>
    <w:p>
      <w:pPr>
        <w:rPr>
          <w:sz w:val="28"/>
          <w:szCs w:val="28"/>
          <w:lang w:val="es-ES"/>
        </w:rPr>
      </w:pPr>
      <w:r>
        <w:rPr>
          <w:sz w:val="28"/>
          <w:szCs w:val="28"/>
          <w:lang w:val="es-ES"/>
        </w:rPr>
        <w:t>Hemos trabajado con una casa de Acogida de niños separados de  sus madres por encontrarse   detenidas,  hemos trabajado  en hogares de jóvenes embarazadas recluidas  , enseñándole un oficio para que pueda  sustentarse  al momento de  dar  a  luz  a sus hijos,   hemos trabajado entregando alimentación vestuario con cargo a  fondos personales  nuestros  y Ferias de Desarrollo con lo emprendedoras,  hemos ido en ayuda  de personas  vulnerables en tiempo de pandemia ,   se  trabajó con las mujeres profesionales y de negocios en forma  transversal, auto Valente e  internadas en hogares de  larga  Estadia. Se desarrolló un Mercado virtual y presencial con las profesionales y de negocios cesantes producto del estallido socia</w:t>
      </w:r>
      <w:r>
        <w:rPr>
          <w:rFonts w:hint="default"/>
          <w:sz w:val="28"/>
          <w:szCs w:val="28"/>
          <w:lang w:val="es-CL"/>
        </w:rPr>
        <w:t xml:space="preserve">l </w:t>
      </w:r>
      <w:r>
        <w:rPr>
          <w:sz w:val="28"/>
          <w:szCs w:val="28"/>
          <w:lang w:val="es-ES"/>
        </w:rPr>
        <w:t xml:space="preserve"> y pandemia, se coordinaron puentes d</w:t>
      </w:r>
      <w:r>
        <w:rPr>
          <w:rFonts w:hint="default"/>
          <w:sz w:val="28"/>
          <w:szCs w:val="28"/>
          <w:lang w:val="es-CL"/>
        </w:rPr>
        <w:t>e</w:t>
      </w:r>
      <w:r>
        <w:rPr>
          <w:sz w:val="28"/>
          <w:szCs w:val="28"/>
          <w:lang w:val="es-ES"/>
        </w:rPr>
        <w:t xml:space="preserve">  cooperación con las mujeres  mayores  de 70 años, se les   entrega entretención vía  virtual,  talleres de literatura,  juegos de  salón,  concurso de  cuentos  sobre su experiencia en pandemia  en cuarentena se  trabajando con todos los  segmentos  y etapas de la mujer.</w:t>
      </w:r>
    </w:p>
    <w:p>
      <w:pPr>
        <w:rPr>
          <w:rFonts w:hint="default"/>
          <w:sz w:val="28"/>
          <w:szCs w:val="28"/>
          <w:lang w:val="es-CL"/>
        </w:rPr>
      </w:pPr>
      <w:r>
        <w:rPr>
          <w:sz w:val="28"/>
          <w:szCs w:val="28"/>
          <w:lang w:val="es-ES"/>
        </w:rPr>
        <w:t>En un mega incendio   en la V Región de Valparaíso, se preparó la entrega de agua y alimentos para los voluntarios,  el mundo está en crisis y nosotras también, trabajamos por la paz en el mundo   la sostenibilidad de nuestra or</w:t>
      </w:r>
      <w:r>
        <w:rPr>
          <w:rFonts w:hint="default"/>
          <w:sz w:val="28"/>
          <w:szCs w:val="28"/>
          <w:lang w:val="es-CL"/>
        </w:rPr>
        <w:t>g</w:t>
      </w:r>
      <w:r>
        <w:rPr>
          <w:sz w:val="28"/>
          <w:szCs w:val="28"/>
          <w:lang w:val="es-ES"/>
        </w:rPr>
        <w:t>anización, que cada  día es más  compleja  económicamente por lo que necesitamos  fondos para iniciar una  temporada  de  trabajo intensivo  con  las mujeres especialmente  en  este  periodo de grandes  cambios en la post pandemia  donde  la tecnología y el sentido de  resilencia nos obliga  a  educar  a las nuevas  generaciones ,  mujeres  adultas y  adultas mayores en   digitalización y nuevas fuentes  de  trabajo  que no contaminen y respeten el medio ambiente   a  través  de la  protección del planeta y el cuidado del agua, pues  son los detonantes  de  esta Pandemia y otras  plagas que han llegado  por la irresponsabilidad  de los habitantes de la tierra.,  por todo lo anterior pondremos  en  acción a las mujeres a través de  tres  mega  Eventos, dirigido a potenciar las  capacidades  de la mujeres   en el Sur  Región de los Lagos , donde  reuniremos en un espacio a las mujeres  de Chile para que aprendan de  sus pares  que en esta vida  todo es posible,  solo basta  proponérselo, en la Región Metropolitana en un encuentro de las Lideres de América Latina, donde la Región dará  a conocer  la mirada  de la mujeres  sobre el nuevo orden social y económico en el mundo dando a conocer los  caminos para salir  de la crisis que   azota al mundo ,  en la Región Arica  Parinacota, abriremos las puertas  del pacifico para  permitir el ingreso del nuevo orden social y económico sustentados en principios de cuidado  de la humanidad  y del planeta  TIERRA.</w:t>
      </w:r>
    </w:p>
    <w:p>
      <w:pPr>
        <w:rPr>
          <w:rFonts w:hint="default"/>
          <w:sz w:val="28"/>
          <w:szCs w:val="28"/>
          <w:lang w:val="es-MX"/>
        </w:rPr>
      </w:pPr>
      <w:r>
        <w:rPr>
          <w:rFonts w:hint="default"/>
          <w:sz w:val="28"/>
          <w:szCs w:val="28"/>
          <w:lang w:val="es-CL"/>
        </w:rPr>
        <w:t>Y en el sur en la cuidad de Puerto Montt se raalizará el Primer Congreso Nacional de Mujeres de Negocios Profesionales y Emprendedoras “ Mujeres en Acción “ el 30 y 31 de Agosto 2023</w:t>
      </w:r>
      <w:r>
        <w:rPr>
          <w:rFonts w:hint="default"/>
          <w:sz w:val="28"/>
          <w:szCs w:val="28"/>
          <w:lang w:val="es-MX"/>
        </w:rPr>
        <w:t>en el Centro de Eventos Arena Puerto Montt, donde estarán todos los organismos gubernamentales asociados a la red mujer</w:t>
      </w:r>
      <w:r>
        <w:rPr>
          <w:rFonts w:hint="default"/>
          <w:sz w:val="28"/>
          <w:szCs w:val="28"/>
          <w:lang w:val="es-CL"/>
        </w:rPr>
        <w:t xml:space="preserve"> para visibilizar las oportunidades y necesidades que existen en el desarrollo de la mujer convocando a todas las mujeres de Chile de distintas áreas y regiones  para que se fortalezcan y sean apoyo entre ellas, para que  las asistentes se informen  y eduquen  del trabajo y  potenciar sus actividades para que salgan de su circulo de violencia y pobreza y que sean ayuda a sus grupos familiares</w:t>
      </w:r>
      <w:r>
        <w:rPr>
          <w:rFonts w:hint="default"/>
          <w:sz w:val="28"/>
          <w:szCs w:val="28"/>
          <w:lang w:val="es-MX"/>
        </w:rPr>
        <w:t xml:space="preserve">. La conviocatoria esta estimada a 1600 asistentes ya que se esta trabajando directamente con el Gobierno Regional Los Lagos y los 30 municipios de Puerto Montt y la Región, este evento se realizará todos los años como desarrollo mujer en la zona. </w:t>
      </w:r>
    </w:p>
    <w:p>
      <w:pPr>
        <w:rPr>
          <w:rFonts w:hint="default"/>
          <w:sz w:val="28"/>
          <w:szCs w:val="28"/>
          <w:lang w:val="es-MX"/>
        </w:rPr>
      </w:pPr>
      <w:r>
        <w:rPr>
          <w:rFonts w:hint="default"/>
          <w:sz w:val="28"/>
          <w:szCs w:val="28"/>
          <w:lang w:val="es-MX"/>
        </w:rPr>
        <w:t>Santiago sede Naciones Unidas  y Complejo  Banco estado desde el 6 al 10 de Septiembre 2023 se realizara el X congreso Regional Internacional BPW, con mas de 160 delegaciones confirmadas del mundo para crear redes de desarrollo mujer y  la superación de la violencia de genero,la igualdad  de género y los derechos de las mujeres ,con un público estimado de 1500 asistentes. Incluye mujeres Lideres del Mundo como delegada ONU, FAO y la Ex Presidenta Michell Bachelet como expositoras.</w:t>
      </w:r>
    </w:p>
    <w:p>
      <w:pPr>
        <w:rPr>
          <w:rFonts w:hint="default"/>
          <w:sz w:val="28"/>
          <w:szCs w:val="28"/>
          <w:lang w:val="es-CL"/>
        </w:rPr>
      </w:pPr>
      <w:r>
        <w:rPr>
          <w:rFonts w:hint="default"/>
          <w:sz w:val="28"/>
          <w:szCs w:val="28"/>
          <w:lang w:val="es-CL"/>
        </w:rPr>
        <w:t xml:space="preserve">BPW cree que educando, fortaleciendo a la mujeres y empoderandolas podrán salir adelante y ser independientes </w:t>
      </w:r>
      <w:r>
        <w:rPr>
          <w:rFonts w:hint="default"/>
          <w:sz w:val="28"/>
          <w:szCs w:val="28"/>
          <w:lang w:val="es-MX"/>
        </w:rPr>
        <w:t>económicamente</w:t>
      </w:r>
      <w:r>
        <w:rPr>
          <w:rFonts w:hint="default"/>
          <w:sz w:val="28"/>
          <w:szCs w:val="28"/>
          <w:lang w:val="es-CL"/>
        </w:rPr>
        <w:t xml:space="preserve"> y salir de la vulnerabilidad de la violencia de género.</w:t>
      </w:r>
    </w:p>
    <w:p>
      <w:pPr>
        <w:rPr>
          <w:rFonts w:hint="default"/>
          <w:sz w:val="28"/>
          <w:szCs w:val="28"/>
          <w:lang w:val="es-MX"/>
        </w:rPr>
      </w:pPr>
      <w:r>
        <w:rPr>
          <w:rFonts w:hint="default"/>
          <w:sz w:val="28"/>
          <w:szCs w:val="28"/>
          <w:lang w:val="es-MX"/>
        </w:rPr>
        <w:t>En Arica el 2, 3 y 4 de Noviembre del 2023, se realizará la cumbre de mujeres lideres de Chile junto con las invitadas de Peru, Bolivia  y Argentina, las que junto con sus emprendimientos se realizara una Feria expositora de sus trabajos para crear redes de negocios entre ellas y potenciar la economía.</w:t>
      </w:r>
    </w:p>
    <w:p>
      <w:pPr>
        <w:rPr>
          <w:rFonts w:hint="default"/>
          <w:sz w:val="28"/>
          <w:szCs w:val="28"/>
          <w:lang w:val="es-MX"/>
        </w:rPr>
      </w:pPr>
      <w:r>
        <w:rPr>
          <w:rFonts w:hint="default"/>
          <w:sz w:val="28"/>
          <w:szCs w:val="28"/>
          <w:lang w:val="es-MX"/>
        </w:rPr>
        <w:t>Año 2024-2025  debido a la alianza con ONU Mujeres, se capacitara en digitalización a mujeres del país en programas de violencia de género, casa de acogida, creando un oficio para lograr su independencia económica</w:t>
      </w:r>
      <w:bookmarkStart w:id="0" w:name="_GoBack"/>
      <w:bookmarkEnd w:id="0"/>
      <w:r>
        <w:rPr>
          <w:rFonts w:hint="default"/>
          <w:sz w:val="28"/>
          <w:szCs w:val="28"/>
          <w:lang w:val="es-MX"/>
        </w:rPr>
        <w:t xml:space="preserve"> y salir del cuadro de vulnerabilidad que se encuentran</w:t>
      </w:r>
    </w:p>
    <w:p>
      <w:pPr>
        <w:rPr>
          <w:rFonts w:hint="default"/>
          <w:sz w:val="28"/>
          <w:szCs w:val="28"/>
          <w:lang w:val="es-MX"/>
        </w:rPr>
      </w:pPr>
      <w:r>
        <w:rPr>
          <w:rFonts w:hint="default"/>
          <w:sz w:val="28"/>
          <w:szCs w:val="28"/>
          <w:lang w:val="es-MX"/>
        </w:rPr>
        <w:fldChar w:fldCharType="begin"/>
      </w:r>
      <w:r>
        <w:rPr>
          <w:rFonts w:hint="default"/>
          <w:sz w:val="28"/>
          <w:szCs w:val="28"/>
          <w:lang w:val="es-MX"/>
        </w:rPr>
        <w:instrText xml:space="preserve"> HYPERLINK "http://www.todomipyme.cl" </w:instrText>
      </w:r>
      <w:r>
        <w:rPr>
          <w:rFonts w:hint="default"/>
          <w:sz w:val="28"/>
          <w:szCs w:val="28"/>
          <w:lang w:val="es-MX"/>
        </w:rPr>
        <w:fldChar w:fldCharType="separate"/>
      </w:r>
      <w:r>
        <w:rPr>
          <w:rStyle w:val="7"/>
          <w:rFonts w:hint="default"/>
          <w:sz w:val="28"/>
          <w:szCs w:val="28"/>
          <w:lang w:val="es-MX"/>
        </w:rPr>
        <w:t>www.todomipyme.cl</w:t>
      </w:r>
      <w:r>
        <w:rPr>
          <w:rFonts w:hint="default"/>
          <w:sz w:val="28"/>
          <w:szCs w:val="28"/>
          <w:lang w:val="es-MX"/>
        </w:rPr>
        <w:fldChar w:fldCharType="end"/>
      </w:r>
    </w:p>
    <w:p>
      <w:pPr>
        <w:rPr>
          <w:rFonts w:hint="default"/>
          <w:sz w:val="28"/>
          <w:szCs w:val="28"/>
          <w:lang w:val="es-MX"/>
        </w:rPr>
      </w:pPr>
      <w:r>
        <w:rPr>
          <w:rFonts w:hint="default"/>
          <w:sz w:val="28"/>
          <w:szCs w:val="28"/>
          <w:lang w:val="es-MX"/>
        </w:rPr>
        <w:t>Facebook BPW STGO-Chile</w:t>
      </w:r>
    </w:p>
    <w:p>
      <w:pPr>
        <w:rPr>
          <w:rFonts w:hint="default"/>
          <w:sz w:val="28"/>
          <w:szCs w:val="28"/>
          <w:lang w:val="es-MX"/>
        </w:rPr>
      </w:pPr>
    </w:p>
    <w:p>
      <w:pPr>
        <w:rPr>
          <w:rFonts w:hint="default"/>
          <w:sz w:val="28"/>
          <w:szCs w:val="28"/>
          <w:lang w:val="es-MX"/>
        </w:rPr>
      </w:pPr>
      <w:r>
        <w:rPr>
          <w:rFonts w:hint="default"/>
          <w:sz w:val="28"/>
          <w:szCs w:val="28"/>
          <w:lang w:val="es-MX"/>
        </w:rPr>
        <w:t xml:space="preserve"> </w:t>
      </w:r>
    </w:p>
    <w:p>
      <w:pPr>
        <w:rPr>
          <w:rFonts w:hint="default"/>
          <w:sz w:val="28"/>
          <w:szCs w:val="28"/>
          <w:lang w:val="es-CL"/>
        </w:rPr>
      </w:pPr>
    </w:p>
    <w:p>
      <w:pPr>
        <w:rPr>
          <w:rFonts w:hint="default"/>
          <w:sz w:val="28"/>
          <w:szCs w:val="28"/>
          <w:lang w:val="es-CL" w:eastAsia="es-CL"/>
        </w:rPr>
      </w:pPr>
      <w:r>
        <w:rPr>
          <w:rFonts w:hint="default"/>
          <w:sz w:val="28"/>
          <w:szCs w:val="28"/>
          <w:lang w:val="es-CL"/>
        </w:rPr>
        <w:t xml:space="preserve">  </w:t>
      </w:r>
    </w:p>
    <w:p>
      <w:pPr>
        <w:rPr>
          <w:sz w:val="28"/>
          <w:szCs w:val="28"/>
        </w:rPr>
      </w:pPr>
      <w:r>
        <w:rPr>
          <w:sz w:val="28"/>
          <w:szCs w:val="28"/>
        </w:rPr>
        <w:t xml:space="preserve"> </w:t>
      </w:r>
    </w:p>
    <w:p>
      <w:pPr>
        <w:rPr>
          <w:rFonts w:ascii="Arial" w:hAnsi="Arial" w:eastAsia="Times New Roman" w:cs="Arial"/>
          <w:bCs/>
          <w:color w:val="333333"/>
          <w:sz w:val="28"/>
          <w:szCs w:val="28"/>
          <w:lang w:eastAsia="es-CL"/>
        </w:rPr>
      </w:pPr>
    </w:p>
    <w:p>
      <w:pPr>
        <w:rPr>
          <w:rFonts w:ascii="Arial" w:hAnsi="Arial" w:eastAsia="Times New Roman" w:cs="Arial"/>
          <w:bCs/>
          <w:color w:val="333333"/>
          <w:sz w:val="28"/>
          <w:szCs w:val="28"/>
          <w:lang w:eastAsia="es-CL"/>
        </w:rPr>
      </w:pPr>
    </w:p>
    <w:p>
      <w:pPr>
        <w:rPr>
          <w:rFonts w:ascii="Arial" w:hAnsi="Arial" w:eastAsia="Times New Roman" w:cs="Arial"/>
          <w:bCs/>
          <w:color w:val="333333"/>
          <w:sz w:val="28"/>
          <w:szCs w:val="28"/>
          <w:lang w:eastAsia="es-CL"/>
        </w:rPr>
      </w:pPr>
    </w:p>
    <w:p>
      <w:pPr>
        <w:rPr>
          <w:rFonts w:ascii="Arial" w:hAnsi="Arial" w:eastAsia="Times New Roman" w:cs="Arial"/>
          <w:bCs/>
          <w:color w:val="333333"/>
          <w:sz w:val="28"/>
          <w:szCs w:val="28"/>
          <w:lang w:eastAsia="es-CL"/>
        </w:rPr>
      </w:pPr>
    </w:p>
    <w:p>
      <w:pPr>
        <w:rPr>
          <w:rFonts w:ascii="Arial" w:hAnsi="Arial" w:eastAsia="Times New Roman" w:cs="Arial"/>
          <w:bCs/>
          <w:color w:val="333333"/>
          <w:sz w:val="28"/>
          <w:szCs w:val="28"/>
          <w:lang w:eastAsia="es-CL"/>
        </w:rPr>
      </w:pPr>
    </w:p>
    <w:p>
      <w:pPr>
        <w:rPr>
          <w:rFonts w:ascii="Arial" w:hAnsi="Arial" w:eastAsia="Times New Roman" w:cs="Arial"/>
          <w:bCs/>
          <w:color w:val="333333"/>
          <w:sz w:val="28"/>
          <w:szCs w:val="28"/>
          <w:lang w:eastAsia="es-CL"/>
        </w:rPr>
      </w:pPr>
    </w:p>
    <w:p>
      <w:pPr>
        <w:rPr>
          <w:rFonts w:ascii="Arial" w:hAnsi="Arial" w:eastAsia="Times New Roman" w:cs="Arial"/>
          <w:bCs/>
          <w:color w:val="333333"/>
          <w:sz w:val="28"/>
          <w:szCs w:val="28"/>
          <w:lang w:eastAsia="es-CL"/>
        </w:rPr>
      </w:pPr>
    </w:p>
    <w:p>
      <w:pPr>
        <w:rPr>
          <w:rFonts w:ascii="Arial" w:hAnsi="Arial" w:eastAsia="Times New Roman" w:cs="Arial"/>
          <w:bCs/>
          <w:color w:val="333333"/>
          <w:sz w:val="28"/>
          <w:szCs w:val="28"/>
          <w:lang w:eastAsia="es-CL"/>
        </w:rPr>
      </w:pPr>
    </w:p>
    <w:p>
      <w:pPr>
        <w:rPr>
          <w:rFonts w:ascii="Arial" w:hAnsi="Arial" w:eastAsia="Times New Roman" w:cs="Arial"/>
          <w:bCs/>
          <w:color w:val="333333"/>
          <w:sz w:val="28"/>
          <w:szCs w:val="28"/>
          <w:lang w:eastAsia="es-CL"/>
        </w:rPr>
      </w:pPr>
    </w:p>
    <w:p>
      <w:pPr>
        <w:rPr>
          <w:rFonts w:ascii="Arial" w:hAnsi="Arial" w:eastAsia="Times New Roman" w:cs="Arial"/>
          <w:bCs/>
          <w:color w:val="333333"/>
          <w:sz w:val="28"/>
          <w:szCs w:val="28"/>
          <w:lang w:eastAsia="es-CL"/>
        </w:rPr>
      </w:pPr>
    </w:p>
    <w:p>
      <w:pPr>
        <w:rPr>
          <w:rFonts w:ascii="Times New Roman" w:hAnsi="Times New Roman" w:eastAsia="Times New Roman" w:cs="Times New Roman"/>
          <w:sz w:val="28"/>
          <w:szCs w:val="28"/>
          <w:lang w:eastAsia="es-CL"/>
        </w:rPr>
      </w:pPr>
      <w:r>
        <w:rPr>
          <w:rFonts w:ascii="Times New Roman" w:hAnsi="Times New Roman" w:eastAsia="Times New Roman" w:cs="Times New Roman"/>
          <w:sz w:val="28"/>
          <w:szCs w:val="28"/>
          <w:lang w:eastAsia="es-CL"/>
        </w:rPr>
        <w:t>¿</w:t>
      </w:r>
    </w:p>
    <w:p>
      <w:pPr>
        <w:rPr>
          <w:sz w:val="28"/>
          <w:szCs w:val="28"/>
        </w:rPr>
      </w:pPr>
    </w:p>
    <w:sectPr>
      <w:headerReference r:id="rId5" w:type="default"/>
      <w:footerReference r:id="rId6" w:type="default"/>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Source Sans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44546A" w:themeColor="text2"/>
        <w:sz w:val="20"/>
        <w:szCs w:val="20"/>
        <w:lang w:eastAsia="es-CL"/>
        <w14:textFill>
          <w14:solidFill>
            <w14:schemeClr w14:val="tx2"/>
          </w14:solidFill>
        </w14:textFill>
      </w:rPr>
    </w:pPr>
    <w:r>
      <w:rPr>
        <w:color w:val="44546A" w:themeColor="text2"/>
        <w:sz w:val="20"/>
        <w:szCs w:val="20"/>
        <w:lang w:eastAsia="es-CL"/>
        <w14:textFill>
          <w14:solidFill>
            <w14:schemeClr w14:val="tx2"/>
          </w14:solidFill>
        </w14:textFill>
      </w:rPr>
      <w:t xml:space="preserve">                   </w:t>
    </w:r>
    <w:r>
      <w:rPr>
        <w:color w:val="44546A" w:themeColor="text2"/>
        <w:sz w:val="20"/>
        <w:szCs w:val="20"/>
        <w:lang w:eastAsia="es-CL"/>
        <w14:textFill>
          <w14:solidFill>
            <w14:schemeClr w14:val="tx2"/>
          </w14:solidFill>
        </w14:textFill>
      </w:rPr>
      <w:drawing>
        <wp:inline distT="0" distB="0" distL="0" distR="0">
          <wp:extent cx="812800" cy="466725"/>
          <wp:effectExtent l="0" t="0" r="635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noChangeArrowheads="1"/>
                  </pic:cNvPicPr>
                </pic:nvPicPr>
                <pic:blipFill>
                  <a:blip r:embed="rId1" cstate="print">
                    <a:duotone>
                      <a:prstClr val="black"/>
                      <a:schemeClr val="accent4">
                        <a:tint val="45000"/>
                        <a:satMod val="400000"/>
                      </a:schemeClr>
                    </a:duotone>
                  </a:blip>
                  <a:srcRect/>
                  <a:stretch>
                    <a:fillRect/>
                  </a:stretch>
                </pic:blipFill>
                <pic:spPr>
                  <a:xfrm>
                    <a:off x="0" y="0"/>
                    <a:ext cx="816768" cy="468885"/>
                  </a:xfrm>
                  <a:prstGeom prst="rect">
                    <a:avLst/>
                  </a:prstGeom>
                  <a:noFill/>
                  <a:ln w="9525">
                    <a:noFill/>
                    <a:miter lim="800000"/>
                    <a:headEnd/>
                    <a:tailEnd/>
                  </a:ln>
                </pic:spPr>
              </pic:pic>
            </a:graphicData>
          </a:graphic>
        </wp:inline>
      </w:drawing>
    </w:r>
  </w:p>
  <w:p>
    <w:pPr>
      <w:pStyle w:val="9"/>
      <w:rPr>
        <w:color w:val="7F6000" w:themeColor="accent4" w:themeShade="80"/>
        <w:sz w:val="12"/>
        <w:szCs w:val="12"/>
      </w:rPr>
    </w:pPr>
    <w:r>
      <w:rPr>
        <w:color w:val="7F6000" w:themeColor="accent4" w:themeShade="80"/>
        <w:sz w:val="12"/>
        <w:szCs w:val="12"/>
      </w:rPr>
      <w:t xml:space="preserve"> ASOCIACION DE MUJERES PROFESIONALES Y DE NEGOCIOS          </w:t>
    </w:r>
  </w:p>
  <w:p>
    <w:pPr>
      <w:pStyle w:val="9"/>
      <w:rPr>
        <w:color w:val="7F6000" w:themeColor="accent4" w:themeShade="80"/>
        <w:sz w:val="12"/>
        <w:szCs w:val="12"/>
      </w:rPr>
    </w:pPr>
    <w:r>
      <w:rPr>
        <w:color w:val="7F6000" w:themeColor="accent4" w:themeShade="80"/>
        <w:sz w:val="12"/>
        <w:szCs w:val="12"/>
      </w:rPr>
      <w:t xml:space="preserve">                           BPW - SANTIAGO - CHILE</w:t>
    </w:r>
  </w:p>
  <w:p>
    <w:pPr>
      <w:pStyle w:val="9"/>
      <w:rPr>
        <w:color w:val="0070C0"/>
        <w:sz w:val="16"/>
        <w:szCs w:val="16"/>
        <w:lang w:eastAsia="es-CL"/>
      </w:rPr>
    </w:pPr>
    <w:r>
      <w:rPr>
        <w:color w:val="0070C0"/>
        <w:sz w:val="16"/>
        <w:szCs w:val="16"/>
      </w:rPr>
      <w:t xml:space="preserve">                                                                    </w:t>
    </w:r>
  </w:p>
  <w:p>
    <w:pPr>
      <w:pStyle w:val="6"/>
      <w:tabs>
        <w:tab w:val="left" w:pos="510"/>
      </w:tabs>
      <w:rPr>
        <w:rFonts w:ascii="Times New Roman" w:hAnsi="Times New Roman" w:cs="Times New Roman"/>
        <w:sz w:val="28"/>
        <w:szCs w:val="28"/>
      </w:rPr>
    </w:pPr>
    <w:r>
      <w:rPr>
        <w:rFonts w:ascii="Times New Roman" w:hAnsi="Times New Roman" w:cs="Times New Roman"/>
        <w:color w:val="0070C0"/>
        <w:sz w:val="28"/>
        <w:szCs w:val="28"/>
      </w:rPr>
      <w:tab/>
    </w:r>
    <w:r>
      <w:rPr>
        <w:rFonts w:ascii="Times New Roman" w:hAnsi="Times New Roman" w:cs="Times New Roman"/>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B06BA"/>
    <w:multiLevelType w:val="multilevel"/>
    <w:tmpl w:val="308B06B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0B"/>
    <w:rsid w:val="0000732A"/>
    <w:rsid w:val="00020A23"/>
    <w:rsid w:val="00022B40"/>
    <w:rsid w:val="00026D49"/>
    <w:rsid w:val="000533B7"/>
    <w:rsid w:val="000B2EA6"/>
    <w:rsid w:val="00140AD3"/>
    <w:rsid w:val="00161D6C"/>
    <w:rsid w:val="00166577"/>
    <w:rsid w:val="001E350C"/>
    <w:rsid w:val="002219FF"/>
    <w:rsid w:val="002874EA"/>
    <w:rsid w:val="002A6900"/>
    <w:rsid w:val="002F5092"/>
    <w:rsid w:val="0034548E"/>
    <w:rsid w:val="00357689"/>
    <w:rsid w:val="00395E97"/>
    <w:rsid w:val="004016CC"/>
    <w:rsid w:val="0045109E"/>
    <w:rsid w:val="005034AF"/>
    <w:rsid w:val="005E18AA"/>
    <w:rsid w:val="007346FE"/>
    <w:rsid w:val="007857D0"/>
    <w:rsid w:val="007A415A"/>
    <w:rsid w:val="007D2EB8"/>
    <w:rsid w:val="007E1D59"/>
    <w:rsid w:val="007F020B"/>
    <w:rsid w:val="0086212A"/>
    <w:rsid w:val="008E66A7"/>
    <w:rsid w:val="0090681C"/>
    <w:rsid w:val="00937C0F"/>
    <w:rsid w:val="00944425"/>
    <w:rsid w:val="00974367"/>
    <w:rsid w:val="00991644"/>
    <w:rsid w:val="009C5614"/>
    <w:rsid w:val="009D2D9C"/>
    <w:rsid w:val="009D5E35"/>
    <w:rsid w:val="009E57C1"/>
    <w:rsid w:val="00A07398"/>
    <w:rsid w:val="00A447DF"/>
    <w:rsid w:val="00A965E1"/>
    <w:rsid w:val="00AA5925"/>
    <w:rsid w:val="00AC421B"/>
    <w:rsid w:val="00AD09CC"/>
    <w:rsid w:val="00AF3F8F"/>
    <w:rsid w:val="00AF5674"/>
    <w:rsid w:val="00B007C3"/>
    <w:rsid w:val="00B405FE"/>
    <w:rsid w:val="00B639E0"/>
    <w:rsid w:val="00B87072"/>
    <w:rsid w:val="00B9743E"/>
    <w:rsid w:val="00BB5F5C"/>
    <w:rsid w:val="00BE7FA6"/>
    <w:rsid w:val="00C30AF7"/>
    <w:rsid w:val="00C4486A"/>
    <w:rsid w:val="00C74A04"/>
    <w:rsid w:val="00CC1765"/>
    <w:rsid w:val="00D95ECB"/>
    <w:rsid w:val="00D9750B"/>
    <w:rsid w:val="00DB5CE6"/>
    <w:rsid w:val="00DD7452"/>
    <w:rsid w:val="00DE3C77"/>
    <w:rsid w:val="00E81A18"/>
    <w:rsid w:val="00EC2855"/>
    <w:rsid w:val="00F15D03"/>
    <w:rsid w:val="00F43CBF"/>
    <w:rsid w:val="00F87751"/>
    <w:rsid w:val="00FB08CA"/>
    <w:rsid w:val="2B881432"/>
    <w:rsid w:val="30A20762"/>
    <w:rsid w:val="5070529D"/>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s-CL" w:eastAsia="en-US" w:bidi="ar-SA"/>
    </w:rPr>
  </w:style>
  <w:style w:type="paragraph" w:styleId="2">
    <w:name w:val="heading 2"/>
    <w:basedOn w:val="1"/>
    <w:next w:val="1"/>
    <w:link w:val="12"/>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419"/>
        <w:tab w:val="right" w:pos="8838"/>
      </w:tabs>
      <w:spacing w:after="0" w:line="240" w:lineRule="auto"/>
    </w:pPr>
  </w:style>
  <w:style w:type="paragraph" w:styleId="6">
    <w:name w:val="header"/>
    <w:basedOn w:val="1"/>
    <w:link w:val="10"/>
    <w:unhideWhenUsed/>
    <w:qFormat/>
    <w:uiPriority w:val="99"/>
    <w:pPr>
      <w:tabs>
        <w:tab w:val="center" w:pos="4419"/>
        <w:tab w:val="right" w:pos="8838"/>
      </w:tabs>
      <w:spacing w:after="0" w:line="240" w:lineRule="auto"/>
    </w:pPr>
  </w:style>
  <w:style w:type="character" w:styleId="7">
    <w:name w:val="Hyperlink"/>
    <w:basedOn w:val="3"/>
    <w:semiHidden/>
    <w:unhideWhenUsed/>
    <w:uiPriority w:val="99"/>
    <w:rPr>
      <w:color w:val="0000FF"/>
      <w:u w:val="single"/>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s-CL"/>
    </w:rPr>
  </w:style>
  <w:style w:type="paragraph" w:styleId="9">
    <w:name w:val="No Spacing"/>
    <w:qFormat/>
    <w:uiPriority w:val="1"/>
    <w:pPr>
      <w:spacing w:after="0" w:line="240" w:lineRule="auto"/>
    </w:pPr>
    <w:rPr>
      <w:rFonts w:asciiTheme="minorHAnsi" w:hAnsiTheme="minorHAnsi" w:eastAsiaTheme="minorEastAsia" w:cstheme="minorBidi"/>
      <w:sz w:val="22"/>
      <w:szCs w:val="22"/>
      <w:lang w:val="es-CL" w:eastAsia="en-US" w:bidi="ar-SA"/>
    </w:rPr>
  </w:style>
  <w:style w:type="character" w:customStyle="1" w:styleId="10">
    <w:name w:val="Encabezado Car"/>
    <w:basedOn w:val="3"/>
    <w:link w:val="6"/>
    <w:uiPriority w:val="99"/>
    <w:rPr>
      <w:rFonts w:eastAsiaTheme="minorEastAsia"/>
    </w:rPr>
  </w:style>
  <w:style w:type="character" w:customStyle="1" w:styleId="11">
    <w:name w:val="Pie de página Car"/>
    <w:basedOn w:val="3"/>
    <w:link w:val="5"/>
    <w:qFormat/>
    <w:uiPriority w:val="99"/>
    <w:rPr>
      <w:rFonts w:eastAsiaTheme="minorEastAsia"/>
    </w:rPr>
  </w:style>
  <w:style w:type="character" w:customStyle="1" w:styleId="12">
    <w:name w:val="Título 2 Car"/>
    <w:basedOn w:val="3"/>
    <w:link w:val="2"/>
    <w:uiPriority w:val="9"/>
    <w:rPr>
      <w:rFonts w:asciiTheme="majorHAnsi" w:hAnsiTheme="majorHAnsi" w:eastAsiaTheme="majorEastAsia" w:cstheme="majorBidi"/>
      <w:color w:val="2E75B6" w:themeColor="accent1" w:themeShade="BF"/>
      <w:sz w:val="26"/>
      <w:szCs w:val="26"/>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1</Pages>
  <Words>1318</Words>
  <Characters>7250</Characters>
  <Lines>60</Lines>
  <Paragraphs>17</Paragraphs>
  <TotalTime>100</TotalTime>
  <ScaleCrop>false</ScaleCrop>
  <LinksUpToDate>false</LinksUpToDate>
  <CharactersWithSpaces>8551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2023-05-19T04:42:00Z</dcterms:created>
  <dc:creator>MAMC</dc:creator>
  <cp:lastModifiedBy>Angela Chiguay</cp:lastModifiedBy>
  <dcterms:modified xsi:type="dcterms:W3CDTF">2023-05-24T18:54:32Z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6EB9D5B2DF73448285DD656C4B04EBB7</vt:lpwstr>
  </property>
</Properties>
</file>